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87806" w14:textId="64C04CC4" w:rsidR="00E76E37" w:rsidRDefault="00E76E37">
      <w:r>
        <w:rPr>
          <w:noProof/>
        </w:rPr>
        <w:drawing>
          <wp:inline distT="0" distB="0" distL="0" distR="0" wp14:anchorId="63FDF77C" wp14:editId="1630AF43">
            <wp:extent cx="6591300" cy="9321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4597" cy="93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66CE57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lastRenderedPageBreak/>
        <w:t>ПДО должна обеспечивать идентификацию личности обучающегося, выбор способа,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14:paraId="5A06B1CD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14:paraId="4DDFE947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</w:p>
    <w:p w14:paraId="22052089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2. Организация дистанционного обучения в Школе</w:t>
      </w:r>
    </w:p>
    <w:p w14:paraId="39BDF625" w14:textId="62733EFF" w:rsidR="006F1437" w:rsidRPr="0041120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2.1. Дистанционное обучение применяется для реализации адаптированной основной образовательной программы начального общего образования, а также программ дополнительного образования</w:t>
      </w:r>
      <w:r w:rsidR="00411207">
        <w:rPr>
          <w:color w:val="000000"/>
        </w:rPr>
        <w:t xml:space="preserve"> </w:t>
      </w:r>
      <w:r w:rsidR="00411207" w:rsidRPr="00411207">
        <w:rPr>
          <w:color w:val="222222"/>
          <w:shd w:val="clear" w:color="auto" w:fill="FFFFFF"/>
        </w:rPr>
        <w:t>в случаях,</w:t>
      </w:r>
      <w:r w:rsidR="00411207">
        <w:rPr>
          <w:color w:val="222222"/>
          <w:shd w:val="clear" w:color="auto" w:fill="FFFFFF"/>
        </w:rPr>
        <w:t xml:space="preserve"> когда невозможна или не целесообразна очная реализация адаптированных основных образовательных программ: введение ограничительных мер </w:t>
      </w:r>
      <w:r w:rsidR="00360F7A">
        <w:rPr>
          <w:color w:val="222222"/>
          <w:shd w:val="clear" w:color="auto" w:fill="FFFFFF"/>
        </w:rPr>
        <w:t xml:space="preserve">по </w:t>
      </w:r>
      <w:r w:rsidR="00514144">
        <w:rPr>
          <w:color w:val="222222"/>
          <w:shd w:val="clear" w:color="auto" w:fill="FFFFFF"/>
        </w:rPr>
        <w:t xml:space="preserve">заболеваемости ОРВИ, </w:t>
      </w:r>
      <w:r w:rsidR="00514144">
        <w:rPr>
          <w:color w:val="222222"/>
          <w:shd w:val="clear" w:color="auto" w:fill="FFFFFF"/>
          <w:lang w:val="en-US"/>
        </w:rPr>
        <w:t>COVID</w:t>
      </w:r>
      <w:r w:rsidR="00514144">
        <w:rPr>
          <w:color w:val="222222"/>
          <w:shd w:val="clear" w:color="auto" w:fill="FFFFFF"/>
        </w:rPr>
        <w:t>, низкий температурный режим.</w:t>
      </w:r>
      <w:r w:rsidR="00411207">
        <w:rPr>
          <w:color w:val="222222"/>
          <w:shd w:val="clear" w:color="auto" w:fill="FFFFFF"/>
        </w:rPr>
        <w:t xml:space="preserve"> </w:t>
      </w:r>
      <w:r w:rsidR="00411207" w:rsidRPr="00411207">
        <w:rPr>
          <w:color w:val="222222"/>
          <w:shd w:val="clear" w:color="auto" w:fill="FFFFFF"/>
        </w:rPr>
        <w:t> </w:t>
      </w:r>
    </w:p>
    <w:p w14:paraId="4798C321" w14:textId="64B4B655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2.2. </w:t>
      </w:r>
      <w:r w:rsidR="001D0465">
        <w:rPr>
          <w:color w:val="000000"/>
        </w:rPr>
        <w:t xml:space="preserve">Уроки, </w:t>
      </w:r>
      <w:proofErr w:type="spellStart"/>
      <w:r w:rsidR="001D0465">
        <w:rPr>
          <w:color w:val="000000"/>
        </w:rPr>
        <w:t>логокоррекционные</w:t>
      </w:r>
      <w:proofErr w:type="spellEnd"/>
      <w:r w:rsidR="001D0465">
        <w:rPr>
          <w:color w:val="000000"/>
        </w:rPr>
        <w:t xml:space="preserve"> занятия проводятся согласно расписанию уроков и занятий с учётом требований </w:t>
      </w:r>
      <w:proofErr w:type="spellStart"/>
      <w:r w:rsidR="001D0465">
        <w:rPr>
          <w:color w:val="000000"/>
        </w:rPr>
        <w:t>СанПИНа</w:t>
      </w:r>
      <w:proofErr w:type="spellEnd"/>
      <w:r w:rsidR="001D0465">
        <w:rPr>
          <w:color w:val="000000"/>
        </w:rPr>
        <w:t xml:space="preserve"> по организации образовательного процесса в дистанционном режиме.</w:t>
      </w:r>
    </w:p>
    <w:p w14:paraId="4A82B316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2.3. Заявления от родителей (законных представителей) не требуется. </w:t>
      </w:r>
    </w:p>
    <w:p w14:paraId="131D34A0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2.4. Для обеспечения дистанционного обучения Школа:</w:t>
      </w:r>
    </w:p>
    <w:p w14:paraId="6278AB99" w14:textId="77777777" w:rsidR="006F1437" w:rsidRDefault="006F1437" w:rsidP="006F1437">
      <w:pPr>
        <w:numPr>
          <w:ilvl w:val="0"/>
          <w:numId w:val="1"/>
        </w:numPr>
        <w:spacing w:line="276" w:lineRule="auto"/>
        <w:ind w:left="0" w:firstLine="851"/>
        <w:contextualSpacing/>
        <w:jc w:val="both"/>
        <w:rPr>
          <w:color w:val="000000"/>
        </w:rPr>
      </w:pPr>
      <w:r>
        <w:rPr>
          <w:color w:val="000000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14:paraId="4A5C05BE" w14:textId="77777777" w:rsidR="006F1437" w:rsidRDefault="006F1437" w:rsidP="006F1437">
      <w:pPr>
        <w:numPr>
          <w:ilvl w:val="0"/>
          <w:numId w:val="1"/>
        </w:numPr>
        <w:spacing w:line="276" w:lineRule="auto"/>
        <w:ind w:left="0" w:firstLine="851"/>
        <w:contextualSpacing/>
        <w:jc w:val="both"/>
        <w:rPr>
          <w:color w:val="000000"/>
        </w:rPr>
      </w:pPr>
      <w:r>
        <w:rPr>
          <w:color w:val="000000"/>
        </w:rPr>
        <w:t>организует необходимую методическую поддержку обучающихся, родителей (законных представителей) и работников Школы по вопросам дистанционного обучения;</w:t>
      </w:r>
    </w:p>
    <w:p w14:paraId="475518D9" w14:textId="77777777" w:rsidR="006F1437" w:rsidRDefault="006F1437" w:rsidP="006F1437">
      <w:pPr>
        <w:numPr>
          <w:ilvl w:val="0"/>
          <w:numId w:val="1"/>
        </w:numPr>
        <w:spacing w:line="276" w:lineRule="auto"/>
        <w:ind w:left="0" w:firstLine="851"/>
        <w:contextualSpacing/>
        <w:jc w:val="both"/>
        <w:rPr>
          <w:color w:val="000000"/>
        </w:rPr>
      </w:pPr>
      <w:r>
        <w:rPr>
          <w:color w:val="000000"/>
        </w:rPr>
        <w:t>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 ресурсами;</w:t>
      </w:r>
    </w:p>
    <w:p w14:paraId="26A719F8" w14:textId="77777777" w:rsidR="006F1437" w:rsidRDefault="006F1437" w:rsidP="006F1437">
      <w:pPr>
        <w:numPr>
          <w:ilvl w:val="0"/>
          <w:numId w:val="1"/>
        </w:numPr>
        <w:spacing w:line="276" w:lineRule="auto"/>
        <w:ind w:left="0" w:firstLine="851"/>
        <w:jc w:val="both"/>
        <w:rPr>
          <w:color w:val="000000"/>
        </w:rPr>
      </w:pPr>
      <w:r>
        <w:rPr>
          <w:color w:val="000000"/>
        </w:rPr>
        <w:t>осуществляет контроль процесса дистанционного обучения, анализ и учет результатов дистанционного обучения.</w:t>
      </w:r>
    </w:p>
    <w:p w14:paraId="739C1077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2.5. Чтобы обучающийся мог участвовать в дистанционном обучении, ему следует придерживаться следующего регламента:</w:t>
      </w:r>
    </w:p>
    <w:p w14:paraId="4530891C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2.5.1. Зарегистрироваться на ПДО.</w:t>
      </w:r>
    </w:p>
    <w:p w14:paraId="7208D5F4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2.5.2. Заходить каждый день на ПДО в соответствии с расписанием, который отображается в электронном дневнике и дублируется учителем на электронную почту родителя (законного представителя) и ребенка (при наличии).</w:t>
      </w:r>
    </w:p>
    <w:p w14:paraId="5804E93A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учителя и материалы сторонних ресурсов (Просвещение, Яндекс Учебник, </w:t>
      </w:r>
      <w:proofErr w:type="spellStart"/>
      <w:r>
        <w:rPr>
          <w:color w:val="000000"/>
        </w:rPr>
        <w:t>Учи.Ру</w:t>
      </w:r>
      <w:proofErr w:type="spellEnd"/>
      <w:r>
        <w:rPr>
          <w:color w:val="000000"/>
        </w:rPr>
        <w:t xml:space="preserve"> и др.), с которыми обучающийся работает самостоятельно.</w:t>
      </w:r>
    </w:p>
    <w:p w14:paraId="4F742C03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2.5.3. Проверять ежедневно мессенджер </w:t>
      </w:r>
      <w:r>
        <w:rPr>
          <w:color w:val="000000"/>
          <w:lang w:val="en-US"/>
        </w:rPr>
        <w:t>Viber</w:t>
      </w:r>
      <w:r>
        <w:rPr>
          <w:color w:val="000000"/>
        </w:rPr>
        <w:t>, электронную почту (свою или родителя (законного представителя)), электронный журнал, на которые учитель высылает расписание занятий и консультаций, задания, примечания и разъяснения по организации дистанционного образовательного процесса.</w:t>
      </w:r>
    </w:p>
    <w:p w14:paraId="36C9560B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2.5.4. Выполнять задания по указаниям учителя и в срок, который учитель установил.</w:t>
      </w:r>
    </w:p>
    <w:p w14:paraId="64F6AD80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2.5.5. 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</w:r>
    </w:p>
    <w:p w14:paraId="666AE89B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2.5.6. 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14:paraId="2E6A6BBC" w14:textId="3FE567F3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 w:rsidRPr="001D0465">
        <w:rPr>
          <w:color w:val="000000"/>
        </w:rPr>
        <w:lastRenderedPageBreak/>
        <w:t xml:space="preserve">2.6. Учитель может применять для дистанционного обучения следующие формы: онлайн и оффлайн. Для онлайн формата применяются платформы </w:t>
      </w:r>
      <w:proofErr w:type="spellStart"/>
      <w:r w:rsidRPr="001D0465">
        <w:rPr>
          <w:color w:val="000000"/>
        </w:rPr>
        <w:t>Skype</w:t>
      </w:r>
      <w:proofErr w:type="spellEnd"/>
      <w:r w:rsidRPr="001D0465">
        <w:rPr>
          <w:color w:val="000000"/>
        </w:rPr>
        <w:t xml:space="preserve">, Zoom.ru, </w:t>
      </w:r>
      <w:proofErr w:type="spellStart"/>
      <w:r w:rsidRPr="001D0465">
        <w:rPr>
          <w:color w:val="000000"/>
        </w:rPr>
        <w:t>Сферум</w:t>
      </w:r>
      <w:proofErr w:type="spellEnd"/>
      <w:r w:rsidRPr="001D0465">
        <w:rPr>
          <w:color w:val="000000"/>
        </w:rPr>
        <w:t xml:space="preserve"> и другие программные средства, которые позволяют обеспечить доступ для каждого обучающегося. Для оффлайн формата – АИС «Сетевой город. Образование», мессенджер </w:t>
      </w:r>
      <w:r w:rsidRPr="001D0465">
        <w:rPr>
          <w:color w:val="000000"/>
          <w:lang w:val="en-US"/>
        </w:rPr>
        <w:t>Viber</w:t>
      </w:r>
      <w:r w:rsidRPr="001D0465">
        <w:rPr>
          <w:color w:val="000000"/>
        </w:rPr>
        <w:t>, электронную почту родителя (законного представителя).</w:t>
      </w:r>
      <w:r>
        <w:rPr>
          <w:color w:val="000000"/>
        </w:rPr>
        <w:t xml:space="preserve"> </w:t>
      </w:r>
    </w:p>
    <w:p w14:paraId="43B3D494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2.7. Учитель обязан заблаговременно сообщать через электронный журнал АИС «Сетевой город. Образование», электронную почту, мессенджер </w:t>
      </w:r>
      <w:r>
        <w:rPr>
          <w:color w:val="000000"/>
          <w:lang w:val="en-US"/>
        </w:rPr>
        <w:t>Viber</w:t>
      </w:r>
      <w:r>
        <w:rPr>
          <w:color w:val="000000"/>
        </w:rPr>
        <w:t xml:space="preserve">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14:paraId="64EEFDF7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2.8. Учитель обязан проверять выполненные обучающимися задания, комментировать их и давать в другой форме обратную связь обучающимся и родителям (законным представителям).</w:t>
      </w:r>
    </w:p>
    <w:p w14:paraId="3F91E285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2.9. При планировании содержания учебной деятельности и составлении расписания электронных занятий учитель должен соблюдать санитарно-эпидемиологические требования. Общее время работы обучающегося за компьютером не должно превышать нормы за урок: в 1 – 2-м классе – 20 минут, 3 – 4-м – 25 минут. При этом количество занятий с использованием компьютера в течение учебного дня для обучающихся должно составлять: для обучающихся 1 – 4 классов – один урок.</w:t>
      </w:r>
    </w:p>
    <w:p w14:paraId="5AABD079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</w:p>
    <w:p w14:paraId="0C6988BA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3. Порядок оказания методической помощи обучающимся</w:t>
      </w:r>
    </w:p>
    <w:p w14:paraId="47AF0815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3.1. 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</w:p>
    <w:p w14:paraId="20D5F688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3.2. Расписание индивидуальных и коллективных консультаций составляется учителем и направляется через ПДО, электронный журнал АИС «Сетевой город» и электронную почту родителя (законного представителя) и обучающегося (при наличии) не позднее чем за один день до консультации.</w:t>
      </w:r>
    </w:p>
    <w:p w14:paraId="4B5F7E45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3.3.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14:paraId="297C061E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</w:p>
    <w:p w14:paraId="160379B4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b/>
          <w:bCs/>
          <w:color w:val="000000"/>
        </w:rPr>
        <w:t>4. Порядок осуществления текущего и итогового контроля результатов дистанционного обучения</w:t>
      </w:r>
    </w:p>
    <w:p w14:paraId="1E60A8D6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4.1.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ГБОУ «С(К)ОШИ </w:t>
      </w:r>
      <w:r>
        <w:rPr>
          <w:color w:val="000000"/>
          <w:lang w:val="en-US"/>
        </w:rPr>
        <w:t>V</w:t>
      </w:r>
      <w:r>
        <w:rPr>
          <w:color w:val="000000"/>
        </w:rPr>
        <w:t xml:space="preserve"> вида».</w:t>
      </w:r>
    </w:p>
    <w:p w14:paraId="7D39E74A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4.2. Оценивание учебных достижений обучающихся при дистанционном обучении осуществляется в соответствии с системой оценивания, применяемой в ГБОУ «С(К)ОШИ </w:t>
      </w:r>
      <w:r>
        <w:rPr>
          <w:color w:val="000000"/>
          <w:lang w:val="en-US"/>
        </w:rPr>
        <w:t>V</w:t>
      </w:r>
      <w:r>
        <w:rPr>
          <w:color w:val="000000"/>
        </w:rPr>
        <w:t xml:space="preserve"> вида».</w:t>
      </w:r>
    </w:p>
    <w:p w14:paraId="316B0203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4.3. Отметки, полученные обучающимися за выполненные задания при дистанционном обучении, заносятся в электронный журнал.</w:t>
      </w:r>
    </w:p>
    <w:p w14:paraId="7138F7F1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4.4. Результаты учебной деятельности обучающихся при дистанционном обучении учитываются и хранятся в школьной документации.</w:t>
      </w:r>
    </w:p>
    <w:p w14:paraId="318CC400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4.5. Текущий контроль успеваемости и промежуточная аттестация обучающихся при дистанционном обучении может осуществляться без очного взаимодействия с учителем.</w:t>
      </w:r>
    </w:p>
    <w:p w14:paraId="0047F9C3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t>4.6. Учителя вправе использовать для проведения диагностических мероприятий при дистанционном обучении ресурс «Мои достижения» (https://myskills.ru).</w:t>
      </w:r>
    </w:p>
    <w:p w14:paraId="6445656F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  <w:r>
        <w:rPr>
          <w:color w:val="000000"/>
        </w:rPr>
        <w:lastRenderedPageBreak/>
        <w:t>4.7.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Школы.</w:t>
      </w:r>
    </w:p>
    <w:p w14:paraId="55514AFC" w14:textId="77777777" w:rsidR="006F1437" w:rsidRDefault="006F1437" w:rsidP="006F1437">
      <w:pPr>
        <w:spacing w:line="276" w:lineRule="auto"/>
        <w:ind w:firstLine="851"/>
        <w:jc w:val="both"/>
        <w:rPr>
          <w:color w:val="000000"/>
        </w:rPr>
      </w:pPr>
    </w:p>
    <w:p w14:paraId="2AB690D9" w14:textId="77777777" w:rsidR="006F1437" w:rsidRDefault="006F1437" w:rsidP="006F1437">
      <w:pPr>
        <w:spacing w:line="276" w:lineRule="auto"/>
        <w:ind w:firstLine="851"/>
        <w:jc w:val="both"/>
      </w:pPr>
    </w:p>
    <w:p w14:paraId="20CF1509" w14:textId="77777777" w:rsidR="006F1437" w:rsidRDefault="006F1437"/>
    <w:sectPr w:rsidR="006F1437" w:rsidSect="00E76E3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B38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C49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2E3"/>
    <w:rsid w:val="001D0465"/>
    <w:rsid w:val="001E2856"/>
    <w:rsid w:val="002029E0"/>
    <w:rsid w:val="002062E3"/>
    <w:rsid w:val="00360F7A"/>
    <w:rsid w:val="00411207"/>
    <w:rsid w:val="00514144"/>
    <w:rsid w:val="0064154E"/>
    <w:rsid w:val="006F1437"/>
    <w:rsid w:val="00844296"/>
    <w:rsid w:val="009F6BCE"/>
    <w:rsid w:val="00E76E37"/>
    <w:rsid w:val="00E80025"/>
    <w:rsid w:val="00F0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5371D"/>
  <w15:chartTrackingRefBased/>
  <w15:docId w15:val="{4BF42DE0-561D-4F56-BEE8-16DE154C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E80025"/>
    <w:pPr>
      <w:spacing w:beforeAutospacing="1" w:afterAutospacing="1"/>
    </w:pPr>
    <w:rPr>
      <w:rFonts w:ascii="Consolas" w:eastAsiaTheme="minorHAnsi" w:hAnsi="Consolas" w:cstheme="minorBidi"/>
      <w:sz w:val="20"/>
      <w:szCs w:val="20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E80025"/>
    <w:rPr>
      <w:rFonts w:ascii="Consolas" w:hAnsi="Consolas"/>
      <w:sz w:val="20"/>
      <w:szCs w:val="20"/>
      <w:lang w:val="en-US"/>
    </w:rPr>
  </w:style>
  <w:style w:type="character" w:customStyle="1" w:styleId="fill">
    <w:name w:val="fill"/>
    <w:basedOn w:val="a0"/>
    <w:rsid w:val="00411207"/>
  </w:style>
  <w:style w:type="paragraph" w:styleId="a3">
    <w:name w:val="Balloon Text"/>
    <w:basedOn w:val="a"/>
    <w:link w:val="a4"/>
    <w:uiPriority w:val="99"/>
    <w:semiHidden/>
    <w:unhideWhenUsed/>
    <w:rsid w:val="0084429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429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F70C3-BAFF-4CBD-99AF-8DC6D0BC8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Лоскова ТМ</dc:creator>
  <cp:keywords/>
  <dc:description/>
  <cp:lastModifiedBy>Афанасьева ММ</cp:lastModifiedBy>
  <cp:revision>2</cp:revision>
  <cp:lastPrinted>2023-05-02T06:44:00Z</cp:lastPrinted>
  <dcterms:created xsi:type="dcterms:W3CDTF">2023-05-05T07:51:00Z</dcterms:created>
  <dcterms:modified xsi:type="dcterms:W3CDTF">2023-05-05T07:51:00Z</dcterms:modified>
</cp:coreProperties>
</file>